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950785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-1-UN0</w:t>
      </w:r>
    </w:p>
    <w:p w:rsidR="00876F7B" w:rsidRDefault="00A95EC1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95EC1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A95EC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5EC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95EC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95EC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95EC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50785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E0FA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E0FA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E0FA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E0FA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21428825302980, цвет белый, зеленый,  идентификационный номер (VIN) XTY529221B0001001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A95EC1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A95EC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A95EC1">
        <w:rPr>
          <w:rFonts w:ascii="Times New Roman" w:hAnsi="Times New Roman" w:cs="Times New Roman"/>
          <w:sz w:val="24"/>
          <w:szCs w:val="24"/>
        </w:rPr>
        <w:t>предложении  не</w:t>
      </w:r>
      <w:proofErr w:type="gramEnd"/>
      <w:r w:rsidRPr="00A95EC1">
        <w:rPr>
          <w:rFonts w:ascii="Times New Roman" w:hAnsi="Times New Roman" w:cs="Times New Roman"/>
          <w:sz w:val="24"/>
          <w:szCs w:val="24"/>
        </w:rPr>
        <w:t xml:space="preserve"> подано ни одной заявки на участие в публичном предложении. Продажа в виде публичного предложения в электронной форме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33C3E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50785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A95EC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10775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2023-11-09T07:59:00Z</dcterms:created>
  <dcterms:modified xsi:type="dcterms:W3CDTF">2025-10-13T06:07:00Z</dcterms:modified>
</cp:coreProperties>
</file>